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0411">
      <w:pPr>
        <w:keepNext w:val="0"/>
        <w:keepLines w:val="0"/>
        <w:pageBreakBefore/>
        <w:widowControl/>
        <w:tabs>
          <w:tab w:val="left" w:pos="184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t>招标公告</w:t>
      </w:r>
    </w:p>
    <w:p w14:paraId="5AB61426">
      <w:pPr>
        <w:widowControl/>
        <w:autoSpaceDE w:val="0"/>
        <w:autoSpaceDN w:val="0"/>
        <w:adjustRightInd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一、招标编号：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1131260429002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zh-CN"/>
        </w:rPr>
        <w:t>。</w:t>
      </w:r>
    </w:p>
    <w:p w14:paraId="57B08446">
      <w:pPr>
        <w:widowControl/>
        <w:autoSpaceDE w:val="0"/>
        <w:autoSpaceDN w:val="0"/>
        <w:adjustRightInd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二、招标名称：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济钢职工俱乐部修缮项目工程监理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分项</w:t>
      </w:r>
    </w:p>
    <w:p w14:paraId="5B7A4BD6">
      <w:pPr>
        <w:widowControl/>
        <w:autoSpaceDE w:val="0"/>
        <w:autoSpaceDN w:val="0"/>
        <w:adjustRightInd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三、项目概况与招标范围</w:t>
      </w:r>
    </w:p>
    <w:p w14:paraId="5EB99EA1">
      <w:pPr>
        <w:widowControl/>
        <w:autoSpaceDE w:val="0"/>
        <w:autoSpaceDN w:val="0"/>
        <w:adjustRightInd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建设地点：济南市历城区郭店镇济钢鲍德炉料有限公司院内（济南市历城区郭店街道办事处原火车站南）</w:t>
      </w:r>
    </w:p>
    <w:p w14:paraId="282B56F0">
      <w:pPr>
        <w:widowControl/>
        <w:autoSpaceDE w:val="0"/>
        <w:autoSpaceDN w:val="0"/>
        <w:adjustRightInd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项目规模：项目总建筑面积约718.65平方米</w:t>
      </w:r>
    </w:p>
    <w:p w14:paraId="6EF08DCA">
      <w:pPr>
        <w:widowControl/>
        <w:autoSpaceDE w:val="0"/>
        <w:autoSpaceDN w:val="0"/>
        <w:adjustRightInd w:val="0"/>
        <w:snapToGrid/>
        <w:spacing w:beforeAutospacing="0" w:afterAutospacing="0" w:line="360" w:lineRule="auto"/>
        <w:ind w:left="0" w:leftChars="0" w:right="0" w:rightChars="0" w:firstLine="456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合同履行期限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：90日历天</w:t>
      </w:r>
    </w:p>
    <w:p w14:paraId="676761FC">
      <w:pPr>
        <w:widowControl/>
        <w:autoSpaceDE w:val="0"/>
        <w:autoSpaceDN w:val="0"/>
        <w:adjustRightInd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标段划分:本项目划分为一个标段</w:t>
      </w:r>
    </w:p>
    <w:p w14:paraId="685EDAA1">
      <w:pPr>
        <w:pStyle w:val="5"/>
        <w:snapToGrid/>
        <w:spacing w:before="0"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招标控制价：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60000.00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元</w:t>
      </w:r>
    </w:p>
    <w:p w14:paraId="3BE59FD0">
      <w:pPr>
        <w:widowControl/>
        <w:numPr>
          <w:ilvl w:val="0"/>
          <w:numId w:val="1"/>
        </w:numPr>
        <w:autoSpaceDE w:val="0"/>
        <w:autoSpaceDN w:val="0"/>
        <w:adjustRightInd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供应商资格要求</w:t>
      </w:r>
    </w:p>
    <w:p w14:paraId="36177A70">
      <w:pPr>
        <w:spacing w:before="185" w:line="22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1、在中华人民共和国境内合法注册，具有独立承担民事责任的能力；</w:t>
      </w:r>
    </w:p>
    <w:p w14:paraId="2E0B22F0">
      <w:pPr>
        <w:spacing w:before="180" w:line="219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2、具有良好的商业信誉和健全的财务会计制度；</w:t>
      </w:r>
    </w:p>
    <w:p w14:paraId="13C779D5">
      <w:pPr>
        <w:spacing w:before="181" w:line="22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3、具有履行合同所必需的设备和专业技术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能力；</w:t>
      </w:r>
    </w:p>
    <w:p w14:paraId="43036902">
      <w:pPr>
        <w:spacing w:before="184" w:line="219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4、有依法缴纳税收和社会保障资金的良好记录；</w:t>
      </w:r>
    </w:p>
    <w:p w14:paraId="0BA47BC0">
      <w:pPr>
        <w:spacing w:before="181" w:line="219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5、供应商应具备文物保护工程监理乙级及以上资质；</w:t>
      </w:r>
    </w:p>
    <w:p w14:paraId="71021CB5">
      <w:pPr>
        <w:spacing w:before="180" w:line="219" w:lineRule="auto"/>
        <w:ind w:firstLine="420" w:firstLineChars="0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6、拟担任本项目的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项目负责人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须具备中级职称以上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文物保护监理工程师证件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，具备完成本项目的能力；</w:t>
      </w:r>
    </w:p>
    <w:p w14:paraId="2A257F1C">
      <w:pPr>
        <w:spacing w:before="180" w:line="360" w:lineRule="auto"/>
        <w:ind w:firstLine="420" w:firstLineChars="0"/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7.信誉与财务要求：企业信誉良好，在“信用中国”网站（www.creditchina.gov.cn）、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中国政府采购网（www.ccgp.gov.cn）中未被列入失信被执行人、重大税收违法案件当事人名单、政府采购严重违法失信行为名单的；</w:t>
      </w:r>
    </w:p>
    <w:p w14:paraId="68FDD25F">
      <w:pPr>
        <w:widowControl/>
        <w:autoSpaceDE w:val="0"/>
        <w:autoSpaceDN w:val="0"/>
        <w:adjustRightInd w:val="0"/>
        <w:snapToGrid/>
        <w:spacing w:beforeAutospacing="0" w:afterAutospacing="0" w:line="360" w:lineRule="auto"/>
        <w:ind w:right="0" w:rightChars="0"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本次招标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 xml:space="preserve">接受联合体投标。   </w:t>
      </w:r>
    </w:p>
    <w:p w14:paraId="602FEC42">
      <w:pPr>
        <w:widowControl/>
        <w:numPr>
          <w:ilvl w:val="0"/>
          <w:numId w:val="0"/>
        </w:numPr>
        <w:autoSpaceDE w:val="0"/>
        <w:autoSpaceDN w:val="0"/>
        <w:adjustRightInd w:val="0"/>
        <w:snapToGrid/>
        <w:spacing w:before="200" w:beforeAutospacing="0" w:after="200" w:afterAutospacing="0" w:line="240" w:lineRule="auto"/>
        <w:ind w:leftChars="0" w:right="0" w:rightChars="0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报名方式：</w:t>
      </w:r>
    </w:p>
    <w:p w14:paraId="4E38311B">
      <w:pPr>
        <w:widowControl/>
        <w:autoSpaceDE w:val="0"/>
        <w:autoSpaceDN w:val="0"/>
        <w:snapToGrid/>
        <w:spacing w:beforeAutospacing="0" w:afterAutospacing="0" w:line="360" w:lineRule="auto"/>
        <w:ind w:right="0" w:rightChars="0"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通过登录济钢集团阳光购销平台网上报名(不接受线下报名)，系统网址：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bidding.jigang.com.cn。</w:t>
      </w:r>
    </w:p>
    <w:p w14:paraId="59B58126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2、公告和报名时间：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日～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日（北京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时间）。</w:t>
      </w:r>
    </w:p>
    <w:p w14:paraId="6850FEBF">
      <w:pPr>
        <w:widowControl/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六、招标文件:</w:t>
      </w:r>
    </w:p>
    <w:p w14:paraId="1177DB80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 xml:space="preserve">线上报名的：1、获取：凡有意参加的潜在供应商，在公告期内登陆：bidding.jigang.com.cn注册用户成功后，须修改初始密码，重新登录后报名。报名成功后即可下载招标文件； </w:t>
      </w:r>
    </w:p>
    <w:p w14:paraId="1EF8F462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2、售价：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200元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，转账缴纳，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缴费凭证转送邮箱，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售后不退。</w:t>
      </w:r>
    </w:p>
    <w:p w14:paraId="64C1E0BA">
      <w:pPr>
        <w:widowControl/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七、投标保证金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zh-CN"/>
        </w:rPr>
        <w:t>：</w:t>
      </w:r>
    </w:p>
    <w:p w14:paraId="366F0140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1、投标保证金最后缴纳日期：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。逾期缴纳的，投标将被拒绝。</w:t>
      </w:r>
    </w:p>
    <w:p w14:paraId="4BD8A441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2、投标保证金应从供应商银行基本账户内转出或汇出，为方便退还不出具收据。交款注明招标编号及款项性质（投标保证金），并将回单及时上传至系统内。</w:t>
      </w:r>
    </w:p>
    <w:p w14:paraId="3AAE0FA7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3、缴纳投标保证金账户信息：</w:t>
      </w:r>
    </w:p>
    <w:p w14:paraId="2D7CA8AF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名  称：山东济钢泰航合金有限公司</w:t>
      </w:r>
    </w:p>
    <w:p w14:paraId="7B5460DA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开户行：工行济南东郊支行</w:t>
      </w:r>
    </w:p>
    <w:p w14:paraId="0EFE6592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账  号：1602003409004100414</w:t>
      </w:r>
    </w:p>
    <w:p w14:paraId="53F925E5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4、投标保证金在合同签订后10日内原账户无息退还。</w:t>
      </w:r>
    </w:p>
    <w:p w14:paraId="2A70D196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5、在递交投标文件时，携带投标保证金交款回单，以备查验。</w:t>
      </w:r>
    </w:p>
    <w:p w14:paraId="38A51A05">
      <w:pPr>
        <w:widowControl/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八、投标文件的递交</w:t>
      </w:r>
    </w:p>
    <w:p w14:paraId="36D2DEE1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1、开标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时间：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9时00分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（北京时间）</w:t>
      </w:r>
    </w:p>
    <w:p w14:paraId="57766457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、投标文件递交的截止时间为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分，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地点为：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山东济钢泰航合金有限公司办公楼2楼会议室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。</w:t>
      </w:r>
    </w:p>
    <w:p w14:paraId="4987DAA5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、逾期送达的、未送达指定地点的或者不按照招标文件要求密封的投标文件，招标人将予以拒收。</w:t>
      </w:r>
    </w:p>
    <w:p w14:paraId="7EB35927">
      <w:pPr>
        <w:widowControl/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九、资格审查方式</w:t>
      </w:r>
    </w:p>
    <w:p w14:paraId="36715E24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资格后审。</w:t>
      </w:r>
    </w:p>
    <w:p w14:paraId="234B9F60">
      <w:pPr>
        <w:widowControl/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十、联系</w:t>
      </w:r>
    </w:p>
    <w:p w14:paraId="6C90EB78">
      <w:pPr>
        <w:widowControl/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2"/>
        <w:rPr>
          <w:rFonts w:hint="eastAsia" w:ascii="宋体" w:hAnsi="宋体" w:eastAsia="宋体" w:cs="宋体"/>
          <w:b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zh-CN"/>
        </w:rPr>
        <w:t>1、招标联系人：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贺海滨，联系电话：15666978371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/>
        </w:rPr>
        <w:t>；</w:t>
      </w:r>
    </w:p>
    <w:p w14:paraId="48D7353E">
      <w:pPr>
        <w:widowControl/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2"/>
        <w:rPr>
          <w:rFonts w:hint="eastAsia" w:ascii="宋体" w:hAnsi="宋体" w:eastAsia="宋体" w:cs="宋体"/>
          <w:b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/>
        </w:rPr>
        <w:t>2、业务（技术）联系人：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刘恺   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/>
        </w:rPr>
        <w:t>联系电话：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15154116926 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zh-CN"/>
        </w:rPr>
        <w:t>。</w:t>
      </w:r>
    </w:p>
    <w:p w14:paraId="0E218BDD">
      <w:pPr>
        <w:widowControl/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2"/>
        <w:rPr>
          <w:rFonts w:hint="eastAsia" w:ascii="宋体" w:hAnsi="宋体" w:eastAsia="宋体" w:cs="宋体"/>
          <w:b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sz w:val="24"/>
          <w:szCs w:val="24"/>
        </w:rPr>
        <w:t>邮箱：hjkjcgzb@163.com</w:t>
      </w:r>
    </w:p>
    <w:p w14:paraId="25B9313B">
      <w:pPr>
        <w:widowControl/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十一、招标内容和其他要求以最终的招标文件为准。</w:t>
      </w:r>
    </w:p>
    <w:p w14:paraId="53032AF8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</w:p>
    <w:p w14:paraId="2B371869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招标人名称：山东济钢泰航合金有限公司</w:t>
      </w:r>
    </w:p>
    <w:p w14:paraId="455F4FFA">
      <w:pPr>
        <w:widowControl/>
        <w:autoSpaceDE w:val="0"/>
        <w:autoSpaceDN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日</w:t>
      </w:r>
    </w:p>
    <w:p w14:paraId="5209B82D">
      <w:pPr>
        <w:widowControl/>
        <w:autoSpaceDE w:val="0"/>
        <w:autoSpaceDN w:val="0"/>
        <w:adjustRightInd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</w:p>
    <w:p w14:paraId="02CD4928">
      <w:pPr>
        <w:widowControl/>
        <w:autoSpaceDE w:val="0"/>
        <w:autoSpaceDN w:val="0"/>
        <w:adjustRightInd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</w:p>
    <w:p w14:paraId="521C982D">
      <w:pPr>
        <w:widowControl/>
        <w:tabs>
          <w:tab w:val="left" w:pos="4536"/>
        </w:tabs>
        <w:wordWrap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D9EEBAD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4E21F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26</w:t>
    </w:r>
    <w:r>
      <w:fldChar w:fldCharType="end"/>
    </w:r>
  </w:p>
  <w:p w14:paraId="10D43C25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00DF0"/>
    <w:multiLevelType w:val="singleLevel"/>
    <w:tmpl w:val="79000DF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ODNlNjVkMjUzYjQ1MjFlYjMyMGVmYjFhZmE4OGQifQ=="/>
  </w:docVars>
  <w:rsids>
    <w:rsidRoot w:val="00000000"/>
    <w:rsid w:val="00D5063D"/>
    <w:rsid w:val="02852B2D"/>
    <w:rsid w:val="02C537FA"/>
    <w:rsid w:val="058B70D2"/>
    <w:rsid w:val="0F263BEE"/>
    <w:rsid w:val="0FC24B24"/>
    <w:rsid w:val="12130FC5"/>
    <w:rsid w:val="1404150D"/>
    <w:rsid w:val="148F7029"/>
    <w:rsid w:val="157B37CD"/>
    <w:rsid w:val="16DE755A"/>
    <w:rsid w:val="196F233A"/>
    <w:rsid w:val="200B56C1"/>
    <w:rsid w:val="219E6AFD"/>
    <w:rsid w:val="226174B6"/>
    <w:rsid w:val="238C6622"/>
    <w:rsid w:val="248F5A7B"/>
    <w:rsid w:val="249C31CE"/>
    <w:rsid w:val="251175E6"/>
    <w:rsid w:val="25632CC6"/>
    <w:rsid w:val="28000841"/>
    <w:rsid w:val="2DC82989"/>
    <w:rsid w:val="33E52369"/>
    <w:rsid w:val="33FD4F6F"/>
    <w:rsid w:val="357D65D2"/>
    <w:rsid w:val="35A06C93"/>
    <w:rsid w:val="35A87AF3"/>
    <w:rsid w:val="39244E06"/>
    <w:rsid w:val="3B943CB7"/>
    <w:rsid w:val="42CD4BBC"/>
    <w:rsid w:val="43192B7B"/>
    <w:rsid w:val="43A30790"/>
    <w:rsid w:val="49B64950"/>
    <w:rsid w:val="49B71272"/>
    <w:rsid w:val="4E1E39D3"/>
    <w:rsid w:val="52ED7A0C"/>
    <w:rsid w:val="5517651C"/>
    <w:rsid w:val="566E0D0E"/>
    <w:rsid w:val="5B7E6A7C"/>
    <w:rsid w:val="5BFD450A"/>
    <w:rsid w:val="60163727"/>
    <w:rsid w:val="61742A83"/>
    <w:rsid w:val="67496C7F"/>
    <w:rsid w:val="6BDA3B78"/>
    <w:rsid w:val="70793DA4"/>
    <w:rsid w:val="7295497F"/>
    <w:rsid w:val="74837B14"/>
    <w:rsid w:val="765F16D7"/>
    <w:rsid w:val="77A756E6"/>
    <w:rsid w:val="7B941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6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7">
    <w:name w:val="Body Text"/>
    <w:basedOn w:val="1"/>
    <w:qFormat/>
    <w:uiPriority w:val="0"/>
    <w:pPr>
      <w:spacing w:after="120" w:afterLines="0"/>
    </w:pPr>
    <w:rPr>
      <w:szCs w:val="20"/>
    </w:rPr>
  </w:style>
  <w:style w:type="paragraph" w:styleId="8">
    <w:name w:val="Plain Text"/>
    <w:basedOn w:val="1"/>
    <w:qFormat/>
    <w:uiPriority w:val="99"/>
    <w:rPr>
      <w:rFonts w:ascii="宋体" w:hAnsi="Courier New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39"/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qFormat/>
    <w:uiPriority w:val="0"/>
  </w:style>
  <w:style w:type="character" w:styleId="16">
    <w:name w:val="Emphasis"/>
    <w:basedOn w:val="13"/>
    <w:qFormat/>
    <w:uiPriority w:val="0"/>
  </w:style>
  <w:style w:type="paragraph" w:customStyle="1" w:styleId="17">
    <w:name w:val="标题 11"/>
    <w:basedOn w:val="1"/>
    <w:link w:val="2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8">
    <w:name w:val="默认段落字体1"/>
    <w:link w:val="1"/>
    <w:autoRedefine/>
    <w:semiHidden/>
    <w:qFormat/>
    <w:uiPriority w:val="0"/>
  </w:style>
  <w:style w:type="table" w:customStyle="1" w:styleId="19">
    <w:name w:val="普通表格1"/>
    <w:autoRedefine/>
    <w:semiHidden/>
    <w:qFormat/>
    <w:uiPriority w:val="0"/>
  </w:style>
  <w:style w:type="paragraph" w:customStyle="1" w:styleId="20">
    <w:name w:val="正文文本1"/>
    <w:basedOn w:val="1"/>
    <w:autoRedefine/>
    <w:qFormat/>
    <w:uiPriority w:val="0"/>
    <w:pPr>
      <w:spacing w:after="120"/>
    </w:pPr>
  </w:style>
  <w:style w:type="character" w:customStyle="1" w:styleId="21">
    <w:name w:val="标题 1 Char"/>
    <w:basedOn w:val="18"/>
    <w:link w:val="17"/>
    <w:autoRedefine/>
    <w:qFormat/>
    <w:uiPriority w:val="0"/>
    <w:rPr>
      <w:b/>
      <w:bCs/>
      <w:kern w:val="44"/>
      <w:sz w:val="44"/>
      <w:szCs w:val="44"/>
    </w:rPr>
  </w:style>
  <w:style w:type="paragraph" w:customStyle="1" w:styleId="22">
    <w:name w:val="批注文字1"/>
    <w:basedOn w:val="1"/>
    <w:autoRedefine/>
    <w:qFormat/>
    <w:uiPriority w:val="0"/>
    <w:pPr>
      <w:jc w:val="left"/>
    </w:pPr>
  </w:style>
  <w:style w:type="paragraph" w:customStyle="1" w:styleId="23">
    <w:name w:val="正文文本缩进1"/>
    <w:basedOn w:val="1"/>
    <w:autoRedefine/>
    <w:qFormat/>
    <w:uiPriority w:val="0"/>
    <w:pPr>
      <w:spacing w:after="120"/>
      <w:ind w:left="420" w:leftChars="200"/>
    </w:pPr>
  </w:style>
  <w:style w:type="paragraph" w:customStyle="1" w:styleId="24">
    <w:name w:val="页脚1"/>
    <w:basedOn w:val="1"/>
    <w:autoRedefine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25">
    <w:name w:val="目录 11"/>
    <w:basedOn w:val="1"/>
    <w:autoRedefine/>
    <w:qFormat/>
    <w:uiPriority w:val="0"/>
  </w:style>
  <w:style w:type="paragraph" w:customStyle="1" w:styleId="26">
    <w:name w:val="正文首行缩进1"/>
    <w:basedOn w:val="20"/>
    <w:autoRedefine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 w:val="21"/>
      <w:szCs w:val="21"/>
    </w:rPr>
  </w:style>
  <w:style w:type="paragraph" w:customStyle="1" w:styleId="27">
    <w:name w:val="正文首行缩进 21"/>
    <w:basedOn w:val="23"/>
    <w:autoRedefine/>
    <w:qFormat/>
    <w:uiPriority w:val="0"/>
    <w:pPr>
      <w:ind w:firstLine="420"/>
    </w:pPr>
  </w:style>
  <w:style w:type="paragraph" w:customStyle="1" w:styleId="28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table" w:customStyle="1" w:styleId="29">
    <w:name w:val="网格型1"/>
    <w:basedOn w:val="19"/>
    <w:autoRedefine/>
    <w:qFormat/>
    <w:uiPriority w:val="0"/>
  </w:style>
  <w:style w:type="paragraph" w:styleId="30">
    <w:name w:val="List Paragraph"/>
    <w:basedOn w:val="1"/>
    <w:autoRedefine/>
    <w:qFormat/>
    <w:uiPriority w:val="0"/>
    <w:pPr>
      <w:ind w:left="119" w:hanging="223"/>
    </w:pPr>
    <w:rPr>
      <w:lang w:bidi="zh-CN"/>
    </w:rPr>
  </w:style>
  <w:style w:type="paragraph" w:customStyle="1" w:styleId="31">
    <w:name w:val="样式 标题 3 + (中文) 黑体 小四 非加粗 段前: 7.8 磅 段后: 0 磅 行距: 固定值 20 磅"/>
    <w:basedOn w:val="32"/>
    <w:qFormat/>
    <w:uiPriority w:val="0"/>
    <w:pPr>
      <w:spacing w:before="0" w:beforeLines="0" w:after="0" w:afterLines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32">
    <w:name w:val="标题 3 New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33">
    <w:name w:val="222222222222"/>
    <w:basedOn w:val="11"/>
    <w:qFormat/>
    <w:uiPriority w:val="0"/>
    <w:rPr>
      <w:kern w:val="0"/>
      <w:sz w:val="28"/>
      <w:szCs w:val="20"/>
    </w:rPr>
  </w:style>
  <w:style w:type="paragraph" w:customStyle="1" w:styleId="34">
    <w:name w:val="样式9 Char"/>
    <w:basedOn w:val="1"/>
    <w:qFormat/>
    <w:uiPriority w:val="0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  <w:szCs w:val="20"/>
    </w:rPr>
  </w:style>
  <w:style w:type="paragraph" w:customStyle="1" w:styleId="3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11985</Words>
  <Characters>12898</Characters>
  <Lines>0</Lines>
  <Paragraphs>0</Paragraphs>
  <TotalTime>1</TotalTime>
  <ScaleCrop>false</ScaleCrop>
  <LinksUpToDate>false</LinksUpToDate>
  <CharactersWithSpaces>14088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2026-01-27T11:06:00Z</dcterms:created>
  <dc:creator>Administrator</dc:creator>
  <cp:lastModifiedBy>大拇指</cp:lastModifiedBy>
  <dcterms:modified xsi:type="dcterms:W3CDTF">2026-04-29T09:48:53Z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71E805A54AAE40D9BFF0C73E2D3EE4C1_13</vt:lpwstr>
  </property>
  <property fmtid="{D5CDD505-2E9C-101B-9397-08002B2CF9AE}" pid="4" name="KSOTemplateDocerSaveRecord">
    <vt:lpwstr>eyJoZGlkIjoiZDVlYjY5MjM2ODk4YWQ1YzViYTg3ODlkYjc2NTdmNzkiLCJ1c2VySWQiOiI3Mjg3NjM1NTUifQ==</vt:lpwstr>
  </property>
</Properties>
</file>